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000" w:firstLineChars="4000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编号</w:t>
      </w:r>
      <w:r>
        <w:rPr>
          <w:rFonts w:hint="eastAsia" w:ascii="Times New Roman" w:hAnsi="Times New Roman" w:cs="Times New Roman"/>
          <w:sz w:val="20"/>
          <w:szCs w:val="28"/>
        </w:rPr>
        <w:t>：</w:t>
      </w:r>
      <w:r>
        <w:rPr>
          <w:rFonts w:ascii="Times New Roman" w:hAnsi="Times New Roman" w:cs="Times New Roman"/>
          <w:sz w:val="20"/>
          <w:szCs w:val="28"/>
          <w:u w:val="single"/>
        </w:rPr>
        <w:t>0</w:t>
      </w:r>
      <w:r>
        <w:rPr>
          <w:rFonts w:hint="eastAsia" w:ascii="Times New Roman" w:hAnsi="Times New Roman" w:cs="Times New Roman"/>
          <w:sz w:val="20"/>
          <w:szCs w:val="28"/>
          <w:u w:val="single"/>
          <w:lang w:val="en-US" w:eastAsia="zh-CN"/>
        </w:rPr>
        <w:t>234</w:t>
      </w:r>
      <w:r>
        <w:rPr>
          <w:rFonts w:hint="eastAsia" w:ascii="Times New Roman" w:hAnsi="Times New Roman" w:cs="Times New Roman"/>
          <w:sz w:val="20"/>
          <w:szCs w:val="28"/>
          <w:u w:val="single"/>
        </w:rPr>
        <w:t>-</w:t>
      </w:r>
      <w:r>
        <w:rPr>
          <w:rFonts w:ascii="Times New Roman" w:hAnsi="Times New Roman" w:cs="Times New Roman"/>
          <w:sz w:val="20"/>
          <w:szCs w:val="28"/>
          <w:u w:val="single"/>
        </w:rPr>
        <w:t>201</w:t>
      </w:r>
      <w:r>
        <w:rPr>
          <w:rFonts w:hint="eastAsia" w:ascii="Times New Roman" w:hAnsi="Times New Roman" w:cs="Times New Roman"/>
          <w:sz w:val="20"/>
          <w:szCs w:val="28"/>
          <w:u w:val="single"/>
        </w:rPr>
        <w:t>9</w:t>
      </w:r>
    </w:p>
    <w:tbl>
      <w:tblPr>
        <w:tblStyle w:val="6"/>
        <w:tblpPr w:leftFromText="180" w:rightFromText="180" w:vertAnchor="page" w:horzAnchor="page" w:tblpX="719" w:tblpY="3407"/>
        <w:tblW w:w="103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275"/>
        <w:gridCol w:w="1025"/>
        <w:gridCol w:w="1133"/>
        <w:gridCol w:w="1275"/>
        <w:gridCol w:w="1387"/>
        <w:gridCol w:w="1597"/>
        <w:gridCol w:w="1129"/>
        <w:gridCol w:w="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企业名称</w:t>
            </w:r>
          </w:p>
        </w:tc>
        <w:tc>
          <w:tcPr>
            <w:tcW w:w="6095" w:type="dxa"/>
            <w:gridSpan w:val="5"/>
            <w:vAlign w:val="center"/>
          </w:tcPr>
          <w:p>
            <w:pPr>
              <w:rPr>
                <w:sz w:val="18"/>
                <w:szCs w:val="18"/>
              </w:rPr>
            </w:pPr>
            <w:bookmarkStart w:id="0" w:name="组织名称"/>
            <w:r>
              <w:rPr>
                <w:rFonts w:hint="eastAsia" w:ascii="宋体" w:hAnsi="宋体"/>
                <w:szCs w:val="21"/>
              </w:rPr>
              <w:t>滁州市锴模装备模具制造有限公司</w:t>
            </w:r>
            <w:bookmarkEnd w:id="0"/>
          </w:p>
        </w:tc>
        <w:tc>
          <w:tcPr>
            <w:tcW w:w="1597" w:type="dxa"/>
            <w:vAlign w:val="center"/>
          </w:tcPr>
          <w:p>
            <w:pPr>
              <w:ind w:firstLine="270" w:firstLineChars="150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审核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员</w:t>
            </w:r>
          </w:p>
        </w:tc>
        <w:tc>
          <w:tcPr>
            <w:tcW w:w="189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Cs w:val="21"/>
                <w:highlight w:val="none"/>
                <w:lang w:val="en-US" w:eastAsia="zh-CN"/>
              </w:rPr>
              <w:t>李政阳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  <w:highlight w:val="none"/>
              </w:rPr>
              <w:t>部门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  <w:highlight w:val="none"/>
              </w:rPr>
              <w:t>测量设备名称</w:t>
            </w: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  <w:highlight w:val="none"/>
              </w:rPr>
              <w:t>测量设备编号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hint="eastAsia"/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型号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  <w:highlight w:val="none"/>
              </w:rPr>
              <w:t>规格</w:t>
            </w:r>
          </w:p>
        </w:tc>
        <w:tc>
          <w:tcPr>
            <w:tcW w:w="1275" w:type="dxa"/>
            <w:vAlign w:val="center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5"/>
                <w:szCs w:val="15"/>
                <w:highlight w:val="none"/>
              </w:rPr>
              <w:t>测量设备准确度等级/最大允许误差/测量不确定度</w:t>
            </w:r>
          </w:p>
        </w:tc>
        <w:tc>
          <w:tcPr>
            <w:tcW w:w="1387" w:type="dxa"/>
            <w:vAlign w:val="center"/>
          </w:tcPr>
          <w:p>
            <w:pPr>
              <w:jc w:val="center"/>
              <w:rPr>
                <w:rFonts w:hint="eastAsia"/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测量标准置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  <w:highlight w:val="none"/>
              </w:rPr>
              <w:t>准确度等级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  <w:highlight w:val="none"/>
              </w:rPr>
              <w:t>检定/校准机构</w:t>
            </w:r>
          </w:p>
        </w:tc>
        <w:tc>
          <w:tcPr>
            <w:tcW w:w="112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  <w:highlight w:val="none"/>
              </w:rPr>
              <w:t>检定/校准日期</w:t>
            </w: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/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符合打√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  <w:highlight w:val="none"/>
              </w:rPr>
              <w:t>不符合打×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质检部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外径千分尺</w:t>
            </w: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KM-27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(0-25)mm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±0.01mm</w:t>
            </w:r>
          </w:p>
        </w:tc>
        <w:tc>
          <w:tcPr>
            <w:tcW w:w="1387" w:type="dxa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千分尺量块：2级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江苏世通仪器检测服务有限公司</w:t>
            </w:r>
          </w:p>
        </w:tc>
        <w:tc>
          <w:tcPr>
            <w:tcW w:w="112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2019.10.25</w:t>
            </w:r>
          </w:p>
        </w:tc>
        <w:tc>
          <w:tcPr>
            <w:tcW w:w="761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809" w:type="dxa"/>
            <w:vAlign w:val="center"/>
          </w:tcPr>
          <w:p>
            <w:pPr>
              <w:jc w:val="both"/>
              <w:rPr>
                <w:rFonts w:hint="default" w:cs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 xml:space="preserve">  质检部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万能角度尺</w:t>
            </w: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KM-24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0-320</w:t>
            </w:r>
            <w:r>
              <w:rPr>
                <w:rFonts w:hint="eastAsia"/>
                <w:sz w:val="18"/>
                <w:szCs w:val="18"/>
                <w:lang w:eastAsia="zh-CN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°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±0.</w:t>
            </w:r>
            <w:r>
              <w:rPr>
                <w:rFonts w:hint="eastAsia"/>
                <w:szCs w:val="21"/>
                <w:lang w:val="en-US" w:eastAsia="zh-CN"/>
              </w:rPr>
              <w:t>2°</w:t>
            </w:r>
          </w:p>
        </w:tc>
        <w:tc>
          <w:tcPr>
            <w:tcW w:w="1387" w:type="dxa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角度块：Ⅰ级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江苏世通仪器检测服务有限公司</w:t>
            </w:r>
          </w:p>
        </w:tc>
        <w:tc>
          <w:tcPr>
            <w:tcW w:w="112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2019.10.25</w:t>
            </w:r>
          </w:p>
        </w:tc>
        <w:tc>
          <w:tcPr>
            <w:tcW w:w="761" w:type="dxa"/>
          </w:tcPr>
          <w:p>
            <w:pPr>
              <w:ind w:firstLine="180" w:firstLineChars="10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质检部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游标卡尺</w:t>
            </w: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KM-01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0-300</w:t>
            </w:r>
            <w:r>
              <w:rPr>
                <w:rFonts w:hint="eastAsia"/>
                <w:sz w:val="18"/>
                <w:szCs w:val="18"/>
                <w:lang w:eastAsia="zh-CN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mm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±0.02mm</w:t>
            </w:r>
          </w:p>
        </w:tc>
        <w:tc>
          <w:tcPr>
            <w:tcW w:w="1387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卡尺专用量块：2级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江苏世通仪器检测服务有限公司</w:t>
            </w:r>
          </w:p>
        </w:tc>
        <w:tc>
          <w:tcPr>
            <w:tcW w:w="1129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2019.10.25</w:t>
            </w:r>
          </w:p>
        </w:tc>
        <w:tc>
          <w:tcPr>
            <w:tcW w:w="761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 xml:space="preserve"> 质检部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深度尺</w:t>
            </w: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KM-12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0-300</w:t>
            </w:r>
            <w:r>
              <w:rPr>
                <w:rFonts w:hint="eastAsia"/>
                <w:sz w:val="18"/>
                <w:szCs w:val="18"/>
                <w:lang w:eastAsia="zh-CN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mm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±0.02mm</w:t>
            </w:r>
          </w:p>
        </w:tc>
        <w:tc>
          <w:tcPr>
            <w:tcW w:w="1387" w:type="dxa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卡尺专用量块：2级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江苏世通仪器检测服务有限公司</w:t>
            </w:r>
          </w:p>
        </w:tc>
        <w:tc>
          <w:tcPr>
            <w:tcW w:w="1129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2019.10.25</w:t>
            </w:r>
          </w:p>
        </w:tc>
        <w:tc>
          <w:tcPr>
            <w:tcW w:w="761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 xml:space="preserve"> 质检部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cs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百分表</w:t>
            </w: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KM-21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(0-3)mm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±0.01mm</w:t>
            </w:r>
          </w:p>
        </w:tc>
        <w:tc>
          <w:tcPr>
            <w:tcW w:w="1387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光栅式指示表检定仪：①U=1μm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default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江苏世通仪器检测服务有限公司</w:t>
            </w:r>
          </w:p>
        </w:tc>
        <w:tc>
          <w:tcPr>
            <w:tcW w:w="112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2019.10.25</w:t>
            </w:r>
          </w:p>
        </w:tc>
        <w:tc>
          <w:tcPr>
            <w:tcW w:w="761" w:type="dxa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 xml:space="preserve"> 质检部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洛氏硬度计</w:t>
            </w: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KM-20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HR-150A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eastAsia="黑体" w:cs="黑体"/>
                <w:sz w:val="13"/>
                <w:szCs w:val="13"/>
                <w:lang w:val="en-US" w:eastAsia="zh-CN"/>
              </w:rPr>
            </w:pPr>
            <w:r>
              <w:rPr>
                <w:rFonts w:hint="eastAsia" w:eastAsia="黑体"/>
                <w:szCs w:val="21"/>
                <w:lang w:val="en-US" w:eastAsia="zh-CN"/>
              </w:rPr>
              <w:t>U=0.5HR(k=2)</w:t>
            </w:r>
          </w:p>
        </w:tc>
        <w:tc>
          <w:tcPr>
            <w:tcW w:w="1387" w:type="dxa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标准洛氏硬度块：U=0.4HRA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江苏世通仪器检测服务有限公司</w:t>
            </w:r>
          </w:p>
        </w:tc>
        <w:tc>
          <w:tcPr>
            <w:tcW w:w="1129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2019.10.25</w:t>
            </w:r>
          </w:p>
        </w:tc>
        <w:tc>
          <w:tcPr>
            <w:tcW w:w="761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 xml:space="preserve"> 质检部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钢卷尺</w:t>
            </w: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KM-36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（0-0.25）MPa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eastAsia="黑体"/>
                <w:sz w:val="18"/>
                <w:szCs w:val="18"/>
                <w:lang w:val="en-US" w:eastAsia="zh-CN"/>
              </w:rPr>
            </w:pPr>
            <w:r>
              <w:rPr>
                <w:rFonts w:hint="eastAsia" w:eastAsia="黑体"/>
                <w:sz w:val="18"/>
                <w:szCs w:val="18"/>
                <w:lang w:val="en-US" w:eastAsia="zh-CN"/>
              </w:rPr>
              <w:t>±0.006MPa</w:t>
            </w:r>
          </w:p>
        </w:tc>
        <w:tc>
          <w:tcPr>
            <w:tcW w:w="1387" w:type="dxa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活塞式压力计：0.05级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江苏世通仪器检测服务有限公司</w:t>
            </w:r>
          </w:p>
        </w:tc>
        <w:tc>
          <w:tcPr>
            <w:tcW w:w="1129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2019.10.25</w:t>
            </w:r>
          </w:p>
        </w:tc>
        <w:tc>
          <w:tcPr>
            <w:tcW w:w="761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0" w:hRule="atLeast"/>
        </w:trPr>
        <w:tc>
          <w:tcPr>
            <w:tcW w:w="10391" w:type="dxa"/>
            <w:gridSpan w:val="9"/>
          </w:tcPr>
          <w:p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审核综合意見：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该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公司未建立最高计量标准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，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所有测量设备送检至有相应资质的机构</w:t>
            </w:r>
            <w:bookmarkStart w:id="1" w:name="_GoBack"/>
            <w:bookmarkEnd w:id="1"/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检定、校准，抽查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7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份测量设备证书报告，量值溯源符合文件要求。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</w:p>
          <w:p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10391" w:type="dxa"/>
            <w:gridSpan w:val="9"/>
          </w:tcPr>
          <w:p>
            <w:pP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审核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 xml:space="preserve">日期： 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2019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 xml:space="preserve"> 年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12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 xml:space="preserve">  月  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11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 xml:space="preserve"> 日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 xml:space="preserve">   </w:t>
            </w:r>
          </w:p>
          <w:p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审核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员签字：                                部门代表签字：</w:t>
            </w:r>
          </w:p>
          <w:p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spacing w:before="240" w:after="240"/>
        <w:ind w:firstLine="4076" w:firstLineChars="1450"/>
        <w:rPr>
          <w:rFonts w:asciiTheme="minorEastAsia" w:hAnsi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测量设备溯源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抽查</w:t>
      </w:r>
      <w:r>
        <w:rPr>
          <w:rFonts w:hint="eastAsia" w:asciiTheme="minorEastAsia" w:hAnsi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表</w:t>
      </w:r>
    </w:p>
    <w:sectPr>
      <w:headerReference r:id="rId3" w:type="default"/>
      <w:footerReference r:id="rId4" w:type="default"/>
      <w:pgSz w:w="11906" w:h="16838"/>
      <w:pgMar w:top="720" w:right="720" w:bottom="720" w:left="72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41918080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1"/>
        <w:rFonts w:hint="default" w:ascii="Times New Roman" w:hAnsi="Times New Roman" w:cs="Times New Roman"/>
        <w:szCs w:val="21"/>
      </w:rPr>
    </w:pPr>
    <w:r>
      <w:rPr>
        <w:rStyle w:val="11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1"/>
      </w:pBdr>
      <w:spacing w:line="320" w:lineRule="exact"/>
      <w:jc w:val="left"/>
    </w:pPr>
    <w:r>
      <w:rPr>
        <w:rFonts w:ascii="Times New Roman" w:hAnsi="Times New Roman" w:cs="Times New Roman"/>
        <w:sz w:val="21"/>
        <w:szCs w:val="21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3384550</wp:posOffset>
              </wp:positionH>
              <wp:positionV relativeFrom="paragraph">
                <wp:posOffset>-5080</wp:posOffset>
              </wp:positionV>
              <wp:extent cx="2741295" cy="261620"/>
              <wp:effectExtent l="0" t="0" r="1905" b="508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38325" cy="4324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rPr>
                              <w:rFonts w:ascii="Times New Roman" w:hAnsi="Times New Roman" w:cs="Times New Roman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Cs w:val="21"/>
                            </w:rPr>
                            <w:t>ISC-A-I-</w:t>
                          </w:r>
                          <w:r>
                            <w:rPr>
                              <w:rFonts w:hint="eastAsia" w:ascii="Times New Roman" w:hAnsi="Times New Roman" w:cs="Times New Roman"/>
                              <w:szCs w:val="21"/>
                            </w:rPr>
                            <w:t>09</w:t>
                          </w:r>
                          <w:r>
                            <w:rPr>
                              <w:rFonts w:ascii="Times New Roman" w:hAnsi="Times New Roman" w:cs="Times New Roman"/>
                              <w:szCs w:val="21"/>
                            </w:rPr>
                            <w:t>测量设备溯源抽查表</w:t>
                          </w:r>
                          <w:r>
                            <w:rPr>
                              <w:rFonts w:hint="eastAsia" w:ascii="Times New Roman" w:hAnsi="Times New Roman" w:cs="Times New Roman"/>
                              <w:szCs w:val="21"/>
                            </w:rPr>
                            <w:t>（06版）</w:t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266.5pt;margin-top:-0.4pt;height:20.6pt;width:215.85pt;z-index:251658240;mso-width-relative:page;mso-height-relative:page;" fillcolor="#FFFFFF" filled="t" stroked="f" coordsize="21600,21600" o:gfxdata="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kyyf&#10;FdcAAAAIAQAADwAAAAAAAAABACAAAAAiAAAAZHJzL2Rvd25yZXYueG1sUEsBAhQAFAAAAAgAh07i&#10;QHLGih+xAQAAQAMAAA4AAAAAAAAAAQAgAAAAJgEAAGRycy9lMm9Eb2MueG1sUEsFBgAAAAAGAAYA&#10;WQEAAEkFAAAAAA==&#10;">
              <v:fill on="t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ascii="Times New Roman" w:hAnsi="Times New Roman" w:cs="Times New Roman"/>
                        <w:szCs w:val="21"/>
                      </w:rPr>
                    </w:pPr>
                    <w:r>
                      <w:rPr>
                        <w:rFonts w:ascii="Times New Roman" w:hAnsi="Times New Roman" w:cs="Times New Roman"/>
                        <w:szCs w:val="21"/>
                      </w:rPr>
                      <w:t>ISC-A-I-</w:t>
                    </w:r>
                    <w:r>
                      <w:rPr>
                        <w:rFonts w:hint="eastAsia" w:ascii="Times New Roman" w:hAnsi="Times New Roman" w:cs="Times New Roman"/>
                        <w:szCs w:val="21"/>
                      </w:rPr>
                      <w:t>09</w:t>
                    </w:r>
                    <w:r>
                      <w:rPr>
                        <w:rFonts w:ascii="Times New Roman" w:hAnsi="Times New Roman" w:cs="Times New Roman"/>
                        <w:szCs w:val="21"/>
                      </w:rPr>
                      <w:t>测量设备溯源抽查表</w:t>
                    </w:r>
                    <w:r>
                      <w:rPr>
                        <w:rFonts w:hint="eastAsia" w:ascii="Times New Roman" w:hAnsi="Times New Roman" w:cs="Times New Roman"/>
                        <w:szCs w:val="21"/>
                      </w:rPr>
                      <w:t>（06版）</w:t>
                    </w:r>
                  </w:p>
                </w:txbxContent>
              </v:textbox>
            </v:shape>
          </w:pict>
        </mc:Fallback>
      </mc:AlternateContent>
    </w:r>
    <w:r>
      <w:rPr>
        <w:rStyle w:val="11"/>
        <w:rFonts w:hint="default" w:ascii="Times New Roman" w:hAnsi="Times New Roman" w:cs="Times New Roman"/>
        <w:w w:val="80"/>
        <w:szCs w:val="21"/>
      </w:rPr>
      <w:t>Beijing International StandaYT united Certification Co.,Ltd.</w:t>
    </w:r>
  </w:p>
  <w:p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-5715</wp:posOffset>
              </wp:positionH>
              <wp:positionV relativeFrom="paragraph">
                <wp:posOffset>38100</wp:posOffset>
              </wp:positionV>
              <wp:extent cx="6070600" cy="0"/>
              <wp:effectExtent l="0" t="0" r="0" b="0"/>
              <wp:wrapNone/>
              <wp:docPr id="3" name="直接连接符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70600" cy="0"/>
                      </a:xfrm>
                      <a:prstGeom prst="straightConnector1">
                        <a:avLst/>
                      </a:prstGeom>
                      <a:ln w="9525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id="直接连接符 3" o:spid="_x0000_s1026" o:spt="32" type="#_x0000_t32" style="position:absolute;left:0pt;margin-left:-0.45pt;margin-top:3pt;height:0pt;width:478pt;z-index:251658240;mso-width-relative:page;mso-height-relative:page;" filled="f" stroked="t" coordsize="21600,21600" o:gfxdata="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ELuHk0wAAAAUBAAAPAAAAAAAAAAEA&#10;IAAAACIAAABkcnMvZG93bnJldi54bWxQSwECFAAUAAAACACHTuJAGpXAXtsBAACYAwAADgAAAAAA&#10;AAABACAAAAAiAQAAZHJzL2Uyb0RvYy54bWxQSwUGAAAAAAYABgBZAQAAbwUAAAAA&#10;">
              <v:fill on="f" focussize="0,0"/>
              <v:stroke color="#000000" joinstyle="round"/>
              <v:imagedata o:title=""/>
              <o:lock v:ext="edit" aspectratio="f"/>
            </v:shape>
          </w:pict>
        </mc:Fallback>
      </mc:AlternateContent>
    </w: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52A"/>
    <w:rsid w:val="000A236E"/>
    <w:rsid w:val="00141F79"/>
    <w:rsid w:val="001C0853"/>
    <w:rsid w:val="001E7B9C"/>
    <w:rsid w:val="0021570A"/>
    <w:rsid w:val="0024057A"/>
    <w:rsid w:val="00244C31"/>
    <w:rsid w:val="002A3CBC"/>
    <w:rsid w:val="002D3C05"/>
    <w:rsid w:val="002E7FC9"/>
    <w:rsid w:val="0033169D"/>
    <w:rsid w:val="0034589E"/>
    <w:rsid w:val="00354942"/>
    <w:rsid w:val="0036244D"/>
    <w:rsid w:val="003857FA"/>
    <w:rsid w:val="00392597"/>
    <w:rsid w:val="003F7ABC"/>
    <w:rsid w:val="00406943"/>
    <w:rsid w:val="00474F39"/>
    <w:rsid w:val="00514A85"/>
    <w:rsid w:val="005224D2"/>
    <w:rsid w:val="005A0D84"/>
    <w:rsid w:val="005A3DCC"/>
    <w:rsid w:val="005A7242"/>
    <w:rsid w:val="005D0B42"/>
    <w:rsid w:val="00616CE9"/>
    <w:rsid w:val="006210E3"/>
    <w:rsid w:val="00636F70"/>
    <w:rsid w:val="00657525"/>
    <w:rsid w:val="00664FDB"/>
    <w:rsid w:val="0067166C"/>
    <w:rsid w:val="006A3FCE"/>
    <w:rsid w:val="006E01EA"/>
    <w:rsid w:val="006E5F8D"/>
    <w:rsid w:val="00711A5E"/>
    <w:rsid w:val="0071439B"/>
    <w:rsid w:val="00763F5D"/>
    <w:rsid w:val="00766AFA"/>
    <w:rsid w:val="00802524"/>
    <w:rsid w:val="0081413C"/>
    <w:rsid w:val="00816CDC"/>
    <w:rsid w:val="00830624"/>
    <w:rsid w:val="00845EE7"/>
    <w:rsid w:val="008544CF"/>
    <w:rsid w:val="0085467A"/>
    <w:rsid w:val="008D01A0"/>
    <w:rsid w:val="00901F02"/>
    <w:rsid w:val="00910F61"/>
    <w:rsid w:val="00933CD7"/>
    <w:rsid w:val="00943D20"/>
    <w:rsid w:val="00957382"/>
    <w:rsid w:val="00982CED"/>
    <w:rsid w:val="009876F5"/>
    <w:rsid w:val="009C6468"/>
    <w:rsid w:val="009E059D"/>
    <w:rsid w:val="009F652A"/>
    <w:rsid w:val="00A10BE3"/>
    <w:rsid w:val="00A13FE4"/>
    <w:rsid w:val="00A35855"/>
    <w:rsid w:val="00A60DEA"/>
    <w:rsid w:val="00A65FA8"/>
    <w:rsid w:val="00AB3CF0"/>
    <w:rsid w:val="00AD1B49"/>
    <w:rsid w:val="00AF1461"/>
    <w:rsid w:val="00B00041"/>
    <w:rsid w:val="00B01161"/>
    <w:rsid w:val="00B1431A"/>
    <w:rsid w:val="00B40D68"/>
    <w:rsid w:val="00BC0644"/>
    <w:rsid w:val="00BD3740"/>
    <w:rsid w:val="00C0452F"/>
    <w:rsid w:val="00C60CDF"/>
    <w:rsid w:val="00C72FA7"/>
    <w:rsid w:val="00C74DF2"/>
    <w:rsid w:val="00C8294B"/>
    <w:rsid w:val="00CC7828"/>
    <w:rsid w:val="00CD3625"/>
    <w:rsid w:val="00CF03AA"/>
    <w:rsid w:val="00D01668"/>
    <w:rsid w:val="00D053B3"/>
    <w:rsid w:val="00D119FF"/>
    <w:rsid w:val="00D42CA9"/>
    <w:rsid w:val="00D4722A"/>
    <w:rsid w:val="00D5445C"/>
    <w:rsid w:val="00D5515E"/>
    <w:rsid w:val="00D57C29"/>
    <w:rsid w:val="00D82B51"/>
    <w:rsid w:val="00DB5760"/>
    <w:rsid w:val="00DB5D3E"/>
    <w:rsid w:val="00DD3B11"/>
    <w:rsid w:val="00EA2C18"/>
    <w:rsid w:val="00EC239C"/>
    <w:rsid w:val="00EF775C"/>
    <w:rsid w:val="00F262C5"/>
    <w:rsid w:val="00F4421C"/>
    <w:rsid w:val="00F879EE"/>
    <w:rsid w:val="00F92E9C"/>
    <w:rsid w:val="00FB7B5C"/>
    <w:rsid w:val="00FC3B89"/>
    <w:rsid w:val="00FD6D08"/>
    <w:rsid w:val="00FE4B4C"/>
    <w:rsid w:val="00FE56CD"/>
    <w:rsid w:val="00FE7B45"/>
    <w:rsid w:val="00FF6FDE"/>
    <w:rsid w:val="024539A0"/>
    <w:rsid w:val="03753061"/>
    <w:rsid w:val="040826B3"/>
    <w:rsid w:val="04497FA6"/>
    <w:rsid w:val="062E5436"/>
    <w:rsid w:val="06C206CF"/>
    <w:rsid w:val="075A6F77"/>
    <w:rsid w:val="081235FE"/>
    <w:rsid w:val="08DC2B7B"/>
    <w:rsid w:val="09CD046C"/>
    <w:rsid w:val="0A0014CB"/>
    <w:rsid w:val="0BEA61A4"/>
    <w:rsid w:val="0C081EB3"/>
    <w:rsid w:val="0C43603C"/>
    <w:rsid w:val="0C54310F"/>
    <w:rsid w:val="0D091A8B"/>
    <w:rsid w:val="0D825B48"/>
    <w:rsid w:val="0DF96F41"/>
    <w:rsid w:val="0E85279A"/>
    <w:rsid w:val="0E934226"/>
    <w:rsid w:val="0FE730DD"/>
    <w:rsid w:val="10C05458"/>
    <w:rsid w:val="11661E8D"/>
    <w:rsid w:val="13630812"/>
    <w:rsid w:val="13A020BB"/>
    <w:rsid w:val="14BC4A25"/>
    <w:rsid w:val="160F68B3"/>
    <w:rsid w:val="16DB245A"/>
    <w:rsid w:val="179E6979"/>
    <w:rsid w:val="1A496239"/>
    <w:rsid w:val="1A7349E6"/>
    <w:rsid w:val="1C175E62"/>
    <w:rsid w:val="1E4777E0"/>
    <w:rsid w:val="1F79285D"/>
    <w:rsid w:val="1F8E47B0"/>
    <w:rsid w:val="21126743"/>
    <w:rsid w:val="21475622"/>
    <w:rsid w:val="21C405FE"/>
    <w:rsid w:val="21D140AF"/>
    <w:rsid w:val="21D3771A"/>
    <w:rsid w:val="21D4330B"/>
    <w:rsid w:val="22191CDE"/>
    <w:rsid w:val="22F10495"/>
    <w:rsid w:val="238A5312"/>
    <w:rsid w:val="23F11EA3"/>
    <w:rsid w:val="246E311D"/>
    <w:rsid w:val="249C7E16"/>
    <w:rsid w:val="24F17828"/>
    <w:rsid w:val="252D2F27"/>
    <w:rsid w:val="29193497"/>
    <w:rsid w:val="2A0D5BA5"/>
    <w:rsid w:val="2AC47765"/>
    <w:rsid w:val="2BA96204"/>
    <w:rsid w:val="2BB00388"/>
    <w:rsid w:val="2C454420"/>
    <w:rsid w:val="2CA15DBF"/>
    <w:rsid w:val="2D0304F4"/>
    <w:rsid w:val="30C046B9"/>
    <w:rsid w:val="312A129C"/>
    <w:rsid w:val="3303244A"/>
    <w:rsid w:val="33974247"/>
    <w:rsid w:val="346262B1"/>
    <w:rsid w:val="34C029AB"/>
    <w:rsid w:val="371F6660"/>
    <w:rsid w:val="38306477"/>
    <w:rsid w:val="3A7C2C44"/>
    <w:rsid w:val="3A940DE4"/>
    <w:rsid w:val="3AA730DD"/>
    <w:rsid w:val="3AB260A4"/>
    <w:rsid w:val="3DB33612"/>
    <w:rsid w:val="3E445435"/>
    <w:rsid w:val="3E7560D9"/>
    <w:rsid w:val="3EEA14CF"/>
    <w:rsid w:val="3F35313C"/>
    <w:rsid w:val="3F9F7951"/>
    <w:rsid w:val="4206500A"/>
    <w:rsid w:val="43D666FA"/>
    <w:rsid w:val="44D9387E"/>
    <w:rsid w:val="464023F6"/>
    <w:rsid w:val="4B0B09FC"/>
    <w:rsid w:val="4B7C002F"/>
    <w:rsid w:val="4D374206"/>
    <w:rsid w:val="4EC43E4A"/>
    <w:rsid w:val="4FC25684"/>
    <w:rsid w:val="51B26DFE"/>
    <w:rsid w:val="54697A53"/>
    <w:rsid w:val="54954B72"/>
    <w:rsid w:val="54B62356"/>
    <w:rsid w:val="54F00911"/>
    <w:rsid w:val="590C79E4"/>
    <w:rsid w:val="59927B51"/>
    <w:rsid w:val="5A92752C"/>
    <w:rsid w:val="5ACA3FC4"/>
    <w:rsid w:val="5C98550A"/>
    <w:rsid w:val="5E254428"/>
    <w:rsid w:val="60D159A2"/>
    <w:rsid w:val="61996D94"/>
    <w:rsid w:val="630E3E38"/>
    <w:rsid w:val="63F50B65"/>
    <w:rsid w:val="640B4D47"/>
    <w:rsid w:val="64280B1A"/>
    <w:rsid w:val="649A2842"/>
    <w:rsid w:val="662435DD"/>
    <w:rsid w:val="66444802"/>
    <w:rsid w:val="67D66D34"/>
    <w:rsid w:val="688256F5"/>
    <w:rsid w:val="68914BAC"/>
    <w:rsid w:val="69BB5313"/>
    <w:rsid w:val="6AE31D62"/>
    <w:rsid w:val="6B2F5952"/>
    <w:rsid w:val="6BDA42B1"/>
    <w:rsid w:val="6BDB0A21"/>
    <w:rsid w:val="6BF434C1"/>
    <w:rsid w:val="6D0A51B0"/>
    <w:rsid w:val="6DE41069"/>
    <w:rsid w:val="6DFB7537"/>
    <w:rsid w:val="6E2B63E1"/>
    <w:rsid w:val="6E3A3C38"/>
    <w:rsid w:val="6E490805"/>
    <w:rsid w:val="6FA959E8"/>
    <w:rsid w:val="6FBF39C1"/>
    <w:rsid w:val="70BA4D3B"/>
    <w:rsid w:val="712979E9"/>
    <w:rsid w:val="716852D9"/>
    <w:rsid w:val="724F016D"/>
    <w:rsid w:val="72895FC3"/>
    <w:rsid w:val="72C20290"/>
    <w:rsid w:val="74953725"/>
    <w:rsid w:val="765169F3"/>
    <w:rsid w:val="777571F9"/>
    <w:rsid w:val="784B4F7F"/>
    <w:rsid w:val="789C6509"/>
    <w:rsid w:val="79097CF8"/>
    <w:rsid w:val="794D3E6A"/>
    <w:rsid w:val="79FD24A5"/>
    <w:rsid w:val="7ABC51DF"/>
    <w:rsid w:val="7ABF01EA"/>
    <w:rsid w:val="7AD165B5"/>
    <w:rsid w:val="7B18314A"/>
    <w:rsid w:val="7C472B7E"/>
    <w:rsid w:val="7D754E90"/>
    <w:rsid w:val="7E5533AA"/>
    <w:rsid w:val="7ED3279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2">
    <w:name w:val="批注框文本 Char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106</Words>
  <Characters>606</Characters>
  <Lines>5</Lines>
  <Paragraphs>1</Paragraphs>
  <TotalTime>1</TotalTime>
  <ScaleCrop>false</ScaleCrop>
  <LinksUpToDate>false</LinksUpToDate>
  <CharactersWithSpaces>711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2015-11-02T14:51:00Z</dcterms:created>
  <dc:creator>alexander chang</dc:creator>
  <cp:lastModifiedBy>黄金荣</cp:lastModifiedBy>
  <dcterms:modified xsi:type="dcterms:W3CDTF">2019-12-11T08:34:57Z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